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3565" w:rsidRPr="00C43565" w:rsidRDefault="00C43565" w:rsidP="00C4356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b/>
          <w:bCs/>
          <w:color w:val="A64D79"/>
          <w:sz w:val="28"/>
          <w:szCs w:val="28"/>
          <w:lang w:eastAsia="cs-CZ"/>
        </w:rPr>
        <w:t xml:space="preserve">Kdo vstoupí do </w:t>
      </w:r>
      <w:proofErr w:type="spellStart"/>
      <w:r w:rsidRPr="00C43565">
        <w:rPr>
          <w:rFonts w:ascii="Arial" w:eastAsia="Times New Roman" w:hAnsi="Arial" w:cs="Arial"/>
          <w:b/>
          <w:bCs/>
          <w:color w:val="A64D79"/>
          <w:sz w:val="28"/>
          <w:szCs w:val="28"/>
          <w:lang w:eastAsia="cs-CZ"/>
        </w:rPr>
        <w:t>Valhally</w:t>
      </w:r>
      <w:proofErr w:type="spellEnd"/>
      <w:r w:rsidRPr="00C43565">
        <w:rPr>
          <w:rFonts w:ascii="Arial" w:eastAsia="Times New Roman" w:hAnsi="Arial" w:cs="Arial"/>
          <w:b/>
          <w:bCs/>
          <w:color w:val="A64D79"/>
          <w:sz w:val="28"/>
          <w:szCs w:val="28"/>
          <w:lang w:eastAsia="cs-CZ"/>
        </w:rPr>
        <w:t>?</w:t>
      </w: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u w:val="single"/>
          <w:lang w:eastAsia="cs-CZ"/>
        </w:rPr>
        <w:t>Cílem lekce je dozvědět se: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</w:t>
      </w:r>
    </w:p>
    <w:p w:rsidR="00C43565" w:rsidRPr="00C43565" w:rsidRDefault="00C43565" w:rsidP="00C43565">
      <w:pPr>
        <w:numPr>
          <w:ilvl w:val="0"/>
          <w:numId w:val="1"/>
        </w:numPr>
        <w:spacing w:after="0" w:line="240" w:lineRule="auto"/>
        <w:ind w:left="1440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Co je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Valhalla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?</w:t>
      </w:r>
    </w:p>
    <w:p w:rsidR="00C43565" w:rsidRPr="00C43565" w:rsidRDefault="00C43565" w:rsidP="00C43565">
      <w:pPr>
        <w:numPr>
          <w:ilvl w:val="0"/>
          <w:numId w:val="1"/>
        </w:numPr>
        <w:spacing w:after="0" w:line="240" w:lineRule="auto"/>
        <w:ind w:left="1440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Jak se můžou do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Valhally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dostat?</w:t>
      </w:r>
    </w:p>
    <w:p w:rsidR="00C43565" w:rsidRPr="00C43565" w:rsidRDefault="00C43565" w:rsidP="00C43565">
      <w:pPr>
        <w:numPr>
          <w:ilvl w:val="0"/>
          <w:numId w:val="1"/>
        </w:numPr>
        <w:spacing w:after="0" w:line="240" w:lineRule="auto"/>
        <w:ind w:left="1440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Koho ve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Valhalle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potkají?</w:t>
      </w: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 xml:space="preserve">EVOKACE 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15 min.</w:t>
      </w: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C43565" w:rsidRPr="00C43565" w:rsidRDefault="00C43565" w:rsidP="00C43565">
      <w:pPr>
        <w:numPr>
          <w:ilvl w:val="0"/>
          <w:numId w:val="2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Volné psaní: co se jim vybaví, když se řekne </w:t>
      </w:r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Vikingové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(3 min.)</w:t>
      </w: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Vikingové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byli skandinávští mořeplavci, kteří se v 8. – 11. století vydávali na „</w:t>
      </w:r>
      <w:proofErr w:type="spellStart"/>
      <w:r w:rsidRPr="00C43565">
        <w:rPr>
          <w:rFonts w:ascii="Arial" w:eastAsia="Times New Roman" w:hAnsi="Arial" w:cs="Arial"/>
          <w:i/>
          <w:iCs/>
          <w:color w:val="000000"/>
          <w:sz w:val="24"/>
          <w:szCs w:val="24"/>
          <w:lang w:eastAsia="cs-CZ"/>
        </w:rPr>
        <w:t>viking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“ – loupeživé výpravy do jižní a západní Evropy. Pro formující se evropské státy tehdy představovali hrozivé nebezpečí. </w:t>
      </w: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Zažité stereotypní představy o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vikinzích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jako urostlých polonahých válečnících s dlouhými vousy a </w:t>
      </w:r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rohatými přilbami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, oděných jen v nezpracovaných zvířecích kůžích, jsou na hony vzdáleny skutečnosti. Podle vědců</w:t>
      </w:r>
      <w:r w:rsidRPr="00C43565">
        <w:rPr>
          <w:rFonts w:ascii="Arial" w:eastAsia="Times New Roman" w:hAnsi="Arial" w:cs="Arial"/>
          <w:color w:val="000000"/>
          <w:sz w:val="14"/>
          <w:szCs w:val="14"/>
          <w:vertAlign w:val="superscript"/>
          <w:lang w:eastAsia="cs-CZ"/>
        </w:rPr>
        <w:t xml:space="preserve"> 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jsou helmy s rohy nesmyslné, neboť na žádné nalezené helmě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vikinga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se rohy zvířete nenašly. Podle jiné, nijak nepodložené teorie, tyto mýty rozšířili křesťané, když o Vikinzích mluvili jako o „ďáblech ze severu“.</w:t>
      </w:r>
      <w:r w:rsidRPr="00C43565">
        <w:rPr>
          <w:rFonts w:ascii="Arial" w:eastAsia="Times New Roman" w:hAnsi="Arial" w:cs="Arial"/>
          <w:color w:val="000000"/>
          <w:sz w:val="14"/>
          <w:szCs w:val="14"/>
          <w:vertAlign w:val="superscript"/>
          <w:lang w:eastAsia="cs-CZ"/>
        </w:rPr>
        <w:t xml:space="preserve"> 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Kronikáři se pak domnívali, že šlo o skutečné ďábly a tak je zaznamenali s rohy na hlavě.</w:t>
      </w: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Vikingové měli velmi bohatou a propracovanou mytologii. </w:t>
      </w: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C43565" w:rsidRPr="00C43565" w:rsidRDefault="00C43565" w:rsidP="00C43565">
      <w:pPr>
        <w:numPr>
          <w:ilvl w:val="0"/>
          <w:numId w:val="3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seznámíme je s:</w:t>
      </w:r>
    </w:p>
    <w:p w:rsidR="00C43565" w:rsidRPr="00C43565" w:rsidRDefault="00C43565" w:rsidP="00C43565">
      <w:pPr>
        <w:numPr>
          <w:ilvl w:val="1"/>
          <w:numId w:val="3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bohové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: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Odin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,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Thor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,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Loki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,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Freya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, Frey,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Baldr</w:t>
      </w:r>
      <w:proofErr w:type="spellEnd"/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 xml:space="preserve"> 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(ukazujeme obrázky na prezentaci apod.)</w:t>
      </w:r>
    </w:p>
    <w:p w:rsidR="00C43565" w:rsidRPr="00C43565" w:rsidRDefault="00C43565" w:rsidP="00C43565">
      <w:pPr>
        <w:numPr>
          <w:ilvl w:val="1"/>
          <w:numId w:val="3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proofErr w:type="spellStart"/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Yggdrasil</w:t>
      </w:r>
      <w:proofErr w:type="spellEnd"/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: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kreslíme a vysvětlujeme 9 světů</w:t>
      </w:r>
    </w:p>
    <w:p w:rsidR="00C43565" w:rsidRPr="00C43565" w:rsidRDefault="00C43565" w:rsidP="00C43565">
      <w:pPr>
        <w:numPr>
          <w:ilvl w:val="2"/>
          <w:numId w:val="3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v severské mytologii je to </w:t>
      </w:r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světový strom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, který prorůstá všemi devíti světy. Znázorňuje osu světa. Je to vždyzelený jasan.</w:t>
      </w:r>
    </w:p>
    <w:p w:rsidR="00C43565" w:rsidRPr="00C43565" w:rsidRDefault="00C43565" w:rsidP="00C43565">
      <w:pPr>
        <w:numPr>
          <w:ilvl w:val="1"/>
          <w:numId w:val="3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proofErr w:type="spellStart"/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Valhalla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: ráj, dostanou se tam po smrti</w:t>
      </w:r>
    </w:p>
    <w:p w:rsidR="00C43565" w:rsidRPr="00C43565" w:rsidRDefault="00C43565" w:rsidP="00C43565">
      <w:pPr>
        <w:numPr>
          <w:ilvl w:val="2"/>
          <w:numId w:val="3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i/>
          <w:iCs/>
          <w:color w:val="000000"/>
          <w:sz w:val="24"/>
          <w:szCs w:val="24"/>
          <w:lang w:eastAsia="cs-CZ"/>
        </w:rPr>
        <w:t>brainstorming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- doprostřed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flipchartu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dáme obrázek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Valhally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a oni píšou na lepící papírky, co je k tomu napadá a nalepí</w:t>
      </w:r>
    </w:p>
    <w:p w:rsidR="00C43565" w:rsidRPr="00C43565" w:rsidRDefault="00C43565" w:rsidP="00C43565">
      <w:pPr>
        <w:numPr>
          <w:ilvl w:val="2"/>
          <w:numId w:val="3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„Síň padlých“ -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Ódinova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síň v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Ásgardu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- pevnost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Gladsheim</w:t>
      </w:r>
      <w:proofErr w:type="spellEnd"/>
    </w:p>
    <w:p w:rsidR="00C43565" w:rsidRPr="00C43565" w:rsidRDefault="00C43565" w:rsidP="00C43565">
      <w:pPr>
        <w:numPr>
          <w:ilvl w:val="2"/>
          <w:numId w:val="3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Ódin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každý den vysílá </w:t>
      </w:r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valkýry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na bojiště, aby do síně přivedly padlé bojovníky (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einherjové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), kteří zde budou trénovat na poslední bitvu (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Ragnarök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).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Einherjové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spolu přes den soutěží a večer si užívají medoviny a jídla.</w:t>
      </w:r>
    </w:p>
    <w:p w:rsidR="00C43565" w:rsidRPr="00C43565" w:rsidRDefault="00C43565" w:rsidP="00C43565">
      <w:pPr>
        <w:numPr>
          <w:ilvl w:val="2"/>
          <w:numId w:val="3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Bojovníci očekávající smrt (a z nějakých důvodů nemohou padnout v boji) se nechávají rituálně probodnout, aby mohli vstoupit do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Valhally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.</w:t>
      </w:r>
    </w:p>
    <w:p w:rsidR="00C43565" w:rsidRPr="00C43565" w:rsidRDefault="00C43565" w:rsidP="00C43565">
      <w:pPr>
        <w:numPr>
          <w:ilvl w:val="2"/>
          <w:numId w:val="3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Do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Valhally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vedou svaté dveře </w:t>
      </w:r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 xml:space="preserve">brány </w:t>
      </w:r>
      <w:proofErr w:type="spellStart"/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Valgrind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.</w:t>
      </w:r>
    </w:p>
    <w:p w:rsidR="00C43565" w:rsidRPr="00C43565" w:rsidRDefault="00C43565" w:rsidP="00C43565">
      <w:pPr>
        <w:numPr>
          <w:ilvl w:val="1"/>
          <w:numId w:val="3"/>
        </w:numPr>
        <w:spacing w:after="0" w:line="240" w:lineRule="auto"/>
        <w:textAlignment w:val="baseline"/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</w:pPr>
      <w:proofErr w:type="spellStart"/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Ragnarök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: dostanou text, ve kterém se dozví, co to znamená a hlavní postavy</w:t>
      </w: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 xml:space="preserve">UVĚDOMĚNÍ 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30min.</w:t>
      </w: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C43565" w:rsidRPr="00C43565" w:rsidRDefault="00C43565" w:rsidP="00C43565">
      <w:pPr>
        <w:numPr>
          <w:ilvl w:val="0"/>
          <w:numId w:val="4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AKTIVITA 5 min.</w:t>
      </w:r>
    </w:p>
    <w:p w:rsidR="00C43565" w:rsidRPr="00C43565" w:rsidRDefault="00C43565" w:rsidP="00C43565">
      <w:pPr>
        <w:numPr>
          <w:ilvl w:val="0"/>
          <w:numId w:val="5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lastRenderedPageBreak/>
        <w:t>Abychom si ujasnili, zda pochopili náš výklad, tak si vytvoří 3 skupiny podle lístečků, které rozdáme:</w:t>
      </w:r>
    </w:p>
    <w:p w:rsidR="00C43565" w:rsidRPr="00C43565" w:rsidRDefault="00C43565" w:rsidP="00C43565">
      <w:pPr>
        <w:numPr>
          <w:ilvl w:val="1"/>
          <w:numId w:val="5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Ragnarök</w:t>
      </w:r>
      <w:proofErr w:type="spellEnd"/>
    </w:p>
    <w:p w:rsidR="00C43565" w:rsidRPr="00C43565" w:rsidRDefault="00C43565" w:rsidP="00C43565">
      <w:pPr>
        <w:numPr>
          <w:ilvl w:val="1"/>
          <w:numId w:val="5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Yggdrasil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(9 světů)</w:t>
      </w:r>
    </w:p>
    <w:p w:rsidR="00C43565" w:rsidRPr="00C43565" w:rsidRDefault="00C43565" w:rsidP="00C43565">
      <w:pPr>
        <w:numPr>
          <w:ilvl w:val="1"/>
          <w:numId w:val="5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Bohové (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Ódin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,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Thor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,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Loki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,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Baldr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,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Freyja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, Frey)</w:t>
      </w: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2. AKTIVITA</w:t>
      </w:r>
    </w:p>
    <w:p w:rsidR="00C43565" w:rsidRPr="00C43565" w:rsidRDefault="00C43565" w:rsidP="00C43565">
      <w:pPr>
        <w:numPr>
          <w:ilvl w:val="0"/>
          <w:numId w:val="6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Každý dostane </w:t>
      </w:r>
      <w:r w:rsidRPr="00C43565">
        <w:rPr>
          <w:rFonts w:ascii="Arial" w:eastAsia="Times New Roman" w:hAnsi="Arial" w:cs="Arial"/>
          <w:color w:val="000000"/>
          <w:sz w:val="24"/>
          <w:szCs w:val="24"/>
          <w:u w:val="single"/>
          <w:lang w:eastAsia="cs-CZ"/>
        </w:rPr>
        <w:t>postavičku Vikinga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a vylosují si pomocí </w:t>
      </w:r>
      <w:r w:rsidRPr="00C43565">
        <w:rPr>
          <w:rFonts w:ascii="Arial" w:eastAsia="Times New Roman" w:hAnsi="Arial" w:cs="Arial"/>
          <w:color w:val="000000"/>
          <w:sz w:val="24"/>
          <w:szCs w:val="24"/>
          <w:u w:val="single"/>
          <w:lang w:eastAsia="cs-CZ"/>
        </w:rPr>
        <w:t>run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, o jakou konkrétní postavu se jedná </w:t>
      </w:r>
    </w:p>
    <w:p w:rsidR="00C43565" w:rsidRPr="00C43565" w:rsidRDefault="00C43565" w:rsidP="00C43565">
      <w:pPr>
        <w:numPr>
          <w:ilvl w:val="0"/>
          <w:numId w:val="6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Předložíme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u w:val="single"/>
          <w:lang w:eastAsia="cs-CZ"/>
        </w:rPr>
        <w:t>Drakkar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(válečná loď, typická pro 9. stol.), vytvoří si štíty, které k lodi přilepíme </w:t>
      </w:r>
    </w:p>
    <w:p w:rsidR="00C43565" w:rsidRPr="00C43565" w:rsidRDefault="00C43565" w:rsidP="00C43565">
      <w:pPr>
        <w:numPr>
          <w:ilvl w:val="0"/>
          <w:numId w:val="6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rozhodnou se, co a kterému bohu </w:t>
      </w:r>
      <w:r w:rsidRPr="00C43565">
        <w:rPr>
          <w:rFonts w:ascii="Arial" w:eastAsia="Times New Roman" w:hAnsi="Arial" w:cs="Arial"/>
          <w:color w:val="000000"/>
          <w:sz w:val="24"/>
          <w:szCs w:val="24"/>
          <w:u w:val="single"/>
          <w:lang w:eastAsia="cs-CZ"/>
        </w:rPr>
        <w:t>obětují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&gt; pak se JDE SE BOJOVAT</w:t>
      </w:r>
    </w:p>
    <w:p w:rsidR="00C43565" w:rsidRPr="00C43565" w:rsidRDefault="00C43565" w:rsidP="00C43565">
      <w:pPr>
        <w:numPr>
          <w:ilvl w:val="0"/>
          <w:numId w:val="6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dostanou text s osudem jejich postavy</w:t>
      </w: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C43565" w:rsidRPr="00C43565" w:rsidRDefault="00C43565" w:rsidP="00C43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 xml:space="preserve">REFLEXE </w:t>
      </w: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15. min</w:t>
      </w:r>
    </w:p>
    <w:p w:rsidR="00C43565" w:rsidRPr="00C43565" w:rsidRDefault="00C43565" w:rsidP="00C43565">
      <w:pPr>
        <w:numPr>
          <w:ilvl w:val="0"/>
          <w:numId w:val="7"/>
        </w:num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Rozhodnou, zda jejich postava vstoupí do </w:t>
      </w:r>
      <w:proofErr w:type="spellStart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Valhally</w:t>
      </w:r>
      <w:proofErr w:type="spellEnd"/>
      <w:r w:rsidRPr="00C43565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na základě způsobu jejich smrti</w:t>
      </w:r>
    </w:p>
    <w:p w:rsidR="00134763" w:rsidRDefault="00C43565" w:rsidP="00134763">
      <w:pPr>
        <w:pStyle w:val="Normlnweb"/>
        <w:spacing w:before="0" w:beforeAutospacing="0" w:after="0" w:afterAutospacing="0"/>
        <w:rPr>
          <w:rFonts w:ascii="Arial" w:hAnsi="Arial" w:cs="Arial"/>
          <w:color w:val="000000"/>
        </w:rPr>
      </w:pPr>
      <w:r w:rsidRPr="00C43565">
        <w:rPr>
          <w:rFonts w:ascii="Arial" w:hAnsi="Arial" w:cs="Arial"/>
          <w:color w:val="000000"/>
        </w:rPr>
        <w:t>ŽIVOTABÁSEŇ - “jsem Viking”.</w:t>
      </w:r>
      <w:r w:rsidR="00134763">
        <w:rPr>
          <w:rFonts w:ascii="Arial" w:hAnsi="Arial" w:cs="Arial"/>
          <w:color w:val="000000"/>
        </w:rPr>
        <w:t xml:space="preserve"> </w:t>
      </w: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</w:p>
    <w:p w:rsidR="00134763" w:rsidRDefault="00134763" w:rsidP="00134763">
      <w:pPr>
        <w:pStyle w:val="Normlnweb"/>
        <w:spacing w:before="0" w:beforeAutospacing="0" w:after="0" w:afterAutospacing="0"/>
      </w:pPr>
      <w:r>
        <w:t>Stereotypy:</w:t>
      </w:r>
    </w:p>
    <w:p w:rsidR="00134763" w:rsidRPr="00134763" w:rsidRDefault="00134763" w:rsidP="00134763">
      <w:pPr>
        <w:pStyle w:val="Normlnweb"/>
        <w:spacing w:before="0" w:beforeAutospacing="0" w:after="0" w:afterAutospacing="0"/>
      </w:pPr>
      <w:r w:rsidRPr="00134763">
        <w:rPr>
          <w:rFonts w:ascii="Arial" w:hAnsi="Arial" w:cs="Arial"/>
          <w:noProof/>
          <w:color w:val="000000"/>
        </w:rPr>
        <w:drawing>
          <wp:inline distT="0" distB="0" distL="0" distR="0">
            <wp:extent cx="4905375" cy="3048000"/>
            <wp:effectExtent l="0" t="0" r="9525" b="0"/>
            <wp:docPr id="7" name="Obrázek 7" descr="https://lh4.googleusercontent.com/RbihM-7nun7OWvs3sDmrwFaHk0QVH1Sbkpi7JZ5GtSxEP_cVY0sOZfzRVO1ScEp35EskJhLmhvBph7MNFGrxXxz2RnweLLWFWkoQsnOWbV-cFF0Z1gZdKKeuUk4PELweaaef1e1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h4.googleusercontent.com/RbihM-7nun7OWvs3sDmrwFaHk0QVH1Sbkpi7JZ5GtSxEP_cVY0sOZfzRVO1ScEp35EskJhLmhvBph7MNFGrxXxz2RnweLLWFWkoQsnOWbV-cFF0Z1gZdKKeuUk4PELweaaef1e1z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4763">
        <w:rPr>
          <w:rFonts w:ascii="Arial" w:hAnsi="Arial" w:cs="Arial"/>
          <w:noProof/>
          <w:color w:val="000000"/>
        </w:rPr>
        <w:drawing>
          <wp:inline distT="0" distB="0" distL="0" distR="0">
            <wp:extent cx="5734050" cy="3819525"/>
            <wp:effectExtent l="0" t="0" r="0" b="9525"/>
            <wp:docPr id="6" name="Obrázek 6" descr="https://lh5.googleusercontent.com/Y4m6T7lEuxJIO0wc1gOm8FUO1GrZdQL9E4ONxMDP1TWhg2Sky_3kSYcwgXcac4b2UznMds7GP-P2t9rAlHUYo3oyI6tp6ZTxj1JZV7xdRu0y08xzmu4PGtQf2bOjAYEzM8WcB_b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lh5.googleusercontent.com/Y4m6T7lEuxJIO0wc1gOm8FUO1GrZdQL9E4ONxMDP1TWhg2Sky_3kSYcwgXcac4b2UznMds7GP-P2t9rAlHUYo3oyI6tp6ZTxj1JZV7xdRu0y08xzmu4PGtQf2bOjAYEzM8WcB_bw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763" w:rsidRPr="00134763" w:rsidRDefault="00134763" w:rsidP="001347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134763">
        <w:rPr>
          <w:rFonts w:ascii="Arial" w:eastAsia="Times New Roman" w:hAnsi="Arial" w:cs="Arial"/>
          <w:noProof/>
          <w:color w:val="000000"/>
          <w:sz w:val="24"/>
          <w:szCs w:val="24"/>
          <w:lang w:eastAsia="cs-CZ"/>
        </w:rPr>
        <w:drawing>
          <wp:inline distT="0" distB="0" distL="0" distR="0">
            <wp:extent cx="9420225" cy="5305425"/>
            <wp:effectExtent l="0" t="0" r="9525" b="9525"/>
            <wp:docPr id="4" name="Obrázek 4" descr="https://lh5.googleusercontent.com/TFdzLgF3plyyhJdOTArGhHF86jltvb_rHs7M2BQvQTaClxAbPYKD0-i9KzUrtzgRIgNkuDg3TlBBSsUxoRqKFDS6TNvGtpchMJIcjJoOWiDrk7NoixakfjKLxsrJY32LTAU1CCh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lh5.googleusercontent.com/TFdzLgF3plyyhJdOTArGhHF86jltvb_rHs7M2BQvQTaClxAbPYKD0-i9KzUrtzgRIgNkuDg3TlBBSsUxoRqKFDS6TNvGtpchMJIcjJoOWiDrk7NoixakfjKLxsrJY32LTAU1CCh-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420225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565" w:rsidRPr="00C43565" w:rsidRDefault="00134763" w:rsidP="007975BA">
      <w:pPr>
        <w:spacing w:after="0" w:line="240" w:lineRule="auto"/>
        <w:ind w:left="360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bookmarkStart w:id="0" w:name="_GoBack"/>
      <w:bookmarkEnd w:id="0"/>
      <w:r w:rsidRPr="00134763">
        <w:rPr>
          <w:rFonts w:ascii="Arial" w:eastAsia="Times New Roman" w:hAnsi="Arial" w:cs="Arial"/>
          <w:noProof/>
          <w:color w:val="000000"/>
          <w:sz w:val="24"/>
          <w:szCs w:val="24"/>
          <w:lang w:eastAsia="cs-CZ"/>
        </w:rPr>
        <w:drawing>
          <wp:inline distT="0" distB="0" distL="0" distR="0">
            <wp:extent cx="9458325" cy="5324475"/>
            <wp:effectExtent l="0" t="9525" r="0" b="0"/>
            <wp:docPr id="3" name="Obrázek 3" descr="https://lh4.googleusercontent.com/iBX28dxxL9HWQybKHhk_hTKQgaa2JKs39sZed4yhb8p3h4MrkfKHH8qpkgtsPkXja3wzeBqUUdMcpTc6LwK0Ab9kPH-7s3IYngw1VNrBlCEmmaYjCXXiE0Pz_YCe_Jc2JChcfJ_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h4.googleusercontent.com/iBX28dxxL9HWQybKHhk_hTKQgaa2JKs39sZed4yhb8p3h4MrkfKHH8qpkgtsPkXja3wzeBqUUdMcpTc6LwK0Ab9kPH-7s3IYngw1VNrBlCEmmaYjCXXiE0Pz_YCe_Jc2JChcfJ_o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458325" cy="532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4763">
        <w:rPr>
          <w:rFonts w:ascii="Arial" w:eastAsia="Times New Roman" w:hAnsi="Arial" w:cs="Arial"/>
          <w:noProof/>
          <w:color w:val="000000"/>
          <w:sz w:val="24"/>
          <w:szCs w:val="24"/>
          <w:lang w:eastAsia="cs-CZ"/>
        </w:rPr>
        <w:drawing>
          <wp:inline distT="0" distB="0" distL="0" distR="0">
            <wp:extent cx="5734050" cy="7658100"/>
            <wp:effectExtent l="0" t="0" r="0" b="0"/>
            <wp:docPr id="1" name="Obrázek 1" descr="https://lh3.googleusercontent.com/9OSYC1-VlapEvqqA47cAzzoLebmgBf4PfeuMu8h7INJJQ4YsrJbQhL4vwNrLGTsPNX12lTtRcd9pdVTzH7kBLicK_--_p78bLcTEjM3u-dWVe8asV87s9toIpw2HYN1w-sxU1B3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lh3.googleusercontent.com/9OSYC1-VlapEvqqA47cAzzoLebmgBf4PfeuMu8h7INJJQ4YsrJbQhL4vwNrLGTsPNX12lTtRcd9pdVTzH7kBLicK_--_p78bLcTEjM3u-dWVe8asV87s9toIpw2HYN1w-sxU1B3l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765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8CD" w:rsidRDefault="007975BA"/>
    <w:sectPr w:rsidR="003A08C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D6401E"/>
    <w:multiLevelType w:val="multilevel"/>
    <w:tmpl w:val="26C47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6F41497"/>
    <w:multiLevelType w:val="multilevel"/>
    <w:tmpl w:val="25F475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B3C4F3B"/>
    <w:multiLevelType w:val="multilevel"/>
    <w:tmpl w:val="B352BD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92D23DC"/>
    <w:multiLevelType w:val="multilevel"/>
    <w:tmpl w:val="CAC804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67A7BFA"/>
    <w:multiLevelType w:val="multilevel"/>
    <w:tmpl w:val="06DC60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00A6260"/>
    <w:multiLevelType w:val="multilevel"/>
    <w:tmpl w:val="75688F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00A68A9"/>
    <w:multiLevelType w:val="multilevel"/>
    <w:tmpl w:val="C4A21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4"/>
  </w:num>
  <w:num w:numId="5">
    <w:abstractNumId w:val="2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3565"/>
    <w:rsid w:val="00052309"/>
    <w:rsid w:val="00134763"/>
    <w:rsid w:val="004F59F6"/>
    <w:rsid w:val="007975BA"/>
    <w:rsid w:val="00C43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BDE5EA1-465D-442F-8B20-5FDCB8F1DD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C435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665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5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386</Words>
  <Characters>2278</Characters>
  <Application>Microsoft Office Word</Application>
  <DocSecurity>0</DocSecurity>
  <Lines>18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Simona Kubišová</dc:creator>
  <cp:keywords/>
  <dc:description/>
  <cp:lastModifiedBy>Simona Kubišová</cp:lastModifiedBy>
  <cp:revision>3</cp:revision>
  <dcterms:created xsi:type="dcterms:W3CDTF">2019-04-12T06:26:00Z</dcterms:created>
  <dcterms:modified xsi:type="dcterms:W3CDTF">2019-04-12T06:30:00Z</dcterms:modified>
</cp:coreProperties>
</file>